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609F" w14:textId="77777777" w:rsidR="00994D68" w:rsidRPr="0039430C" w:rsidRDefault="00994D68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9430C">
        <w:rPr>
          <w:rFonts w:ascii="Times New Roman" w:eastAsia="Times New Roman" w:hAnsi="Times New Roman" w:cs="Times New Roman"/>
          <w:lang w:eastAsia="pl-PL"/>
        </w:rPr>
        <w:t>Załącznik</w:t>
      </w:r>
      <w:r w:rsidR="009671E7" w:rsidRPr="0039430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lang w:eastAsia="pl-PL"/>
        </w:rPr>
        <w:t>B.</w:t>
      </w:r>
      <w:r w:rsidR="00440375" w:rsidRPr="0039430C">
        <w:rPr>
          <w:rFonts w:ascii="Times New Roman" w:eastAsia="Times New Roman" w:hAnsi="Times New Roman" w:cs="Times New Roman"/>
          <w:lang w:eastAsia="pl-PL"/>
        </w:rPr>
        <w:t>50.</w:t>
      </w:r>
    </w:p>
    <w:p w14:paraId="3EE6A248" w14:textId="77777777" w:rsidR="00440375" w:rsidRPr="0039430C" w:rsidRDefault="00440375" w:rsidP="0044037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0EC7B00" w14:textId="77777777" w:rsidR="00994D68" w:rsidRPr="0039430C" w:rsidRDefault="00994D68" w:rsidP="00440375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JAJNIKA,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JAJOWODU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LUB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RAKA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OTRZEWNEJ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</w:t>
      </w:r>
      <w:r w:rsidR="00CF622C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: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C56,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C57,</w:t>
      </w:r>
      <w:r w:rsidR="009671E7"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9430C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994D68" w:rsidRPr="0039430C" w14:paraId="19C93177" w14:textId="77777777" w:rsidTr="0039430C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B37767A" w14:textId="77777777" w:rsidR="00994D68" w:rsidRPr="0039430C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ZAKRES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ŚWIADCZENIA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GWARANTOWANEGO</w:t>
            </w:r>
          </w:p>
        </w:tc>
      </w:tr>
      <w:tr w:rsidR="0032280B" w:rsidRPr="0039430C" w14:paraId="0AD3D02D" w14:textId="77777777" w:rsidTr="0039430C">
        <w:trPr>
          <w:trHeight w:val="567"/>
        </w:trPr>
        <w:tc>
          <w:tcPr>
            <w:tcW w:w="2209" w:type="pct"/>
            <w:shd w:val="clear" w:color="auto" w:fill="auto"/>
            <w:vAlign w:val="center"/>
          </w:tcPr>
          <w:p w14:paraId="567B618B" w14:textId="77777777" w:rsidR="00994D68" w:rsidRPr="0039430C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ŚWIADCZENIOBIORCY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5659FDFE" w14:textId="77777777" w:rsidR="00994D68" w:rsidRPr="0039430C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SCHEMAT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DAWKOWANIA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LEKÓW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="00D22E2B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br/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PROGRAMIE</w:t>
            </w:r>
          </w:p>
        </w:tc>
        <w:tc>
          <w:tcPr>
            <w:tcW w:w="1396" w:type="pct"/>
            <w:shd w:val="clear" w:color="auto" w:fill="auto"/>
            <w:vAlign w:val="center"/>
          </w:tcPr>
          <w:p w14:paraId="5571D3B6" w14:textId="77777777" w:rsidR="00994D68" w:rsidRPr="0039430C" w:rsidRDefault="00994D68" w:rsidP="0044037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BADANIA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DIAGNOSTYCZNE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WYKONYWANE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W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RAMACH</w:t>
            </w:r>
            <w:r w:rsidR="009671E7"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  <w:t>PROGRAMU</w:t>
            </w:r>
          </w:p>
        </w:tc>
      </w:tr>
      <w:tr w:rsidR="0032280B" w:rsidRPr="00572AC2" w14:paraId="776E6CEF" w14:textId="77777777" w:rsidTr="0039430C">
        <w:tc>
          <w:tcPr>
            <w:tcW w:w="2209" w:type="pct"/>
            <w:shd w:val="clear" w:color="auto" w:fill="auto"/>
          </w:tcPr>
          <w:p w14:paraId="7AE606C4" w14:textId="77777777" w:rsidR="004C2775" w:rsidRPr="0039430C" w:rsidRDefault="004C2775" w:rsidP="00572AC2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W programie finansuje się </w:t>
            </w:r>
            <w:r w:rsidR="007B571F" w:rsidRPr="0039430C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tylko jedną linię</w:t>
            </w:r>
            <w:r w:rsidR="00B26B51" w:rsidRPr="0039430C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 xml:space="preserve"> </w:t>
            </w:r>
            <w:r w:rsidR="00B26B51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leczenia</w:t>
            </w:r>
            <w:r w:rsidR="00F018D8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podtrzymujące</w:t>
            </w:r>
            <w:r w:rsidR="00B26B51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go</w:t>
            </w: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B44D81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inhibitorami PARP</w:t>
            </w:r>
            <w:r w:rsidR="009863CC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707A7D" w:rsidRPr="0039430C">
              <w:rPr>
                <w:rFonts w:ascii="Times New Roman" w:eastAsia="PMingLiU" w:hAnsi="Times New Roman" w:cs="Times New Roman"/>
                <w:bCs/>
                <w:sz w:val="20"/>
                <w:szCs w:val="20"/>
                <w:lang w:eastAsia="zh-TW"/>
              </w:rPr>
              <w:t>niskozróżnicowanego</w:t>
            </w:r>
            <w:r w:rsidR="00CD116A"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raka jajnika, raka jajowodu lub pierwotnego raka otrzewnej</w:t>
            </w:r>
            <w:r w:rsidR="00CD116A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substancjami</w:t>
            </w:r>
            <w:r w:rsidR="00707A7D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:</w:t>
            </w:r>
          </w:p>
          <w:p w14:paraId="659E84C9" w14:textId="77777777" w:rsidR="004C2775" w:rsidRPr="0039430C" w:rsidRDefault="004C2775" w:rsidP="00572AC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r w:rsidR="0027649E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0D590F54" w14:textId="77777777" w:rsidR="004C2775" w:rsidRPr="0039430C" w:rsidRDefault="004C2775" w:rsidP="00572AC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r w:rsidR="0027649E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2CADCA1B" w14:textId="77777777" w:rsidR="00226612" w:rsidRPr="0039430C" w:rsidRDefault="00CD116A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leczeniu </w:t>
            </w:r>
            <w:r w:rsidR="00B44D81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nowo zdiagnozowan</w:t>
            </w:r>
            <w:r w:rsidR="009863CC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ego</w:t>
            </w:r>
            <w:r w:rsidR="00707A7D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zaawansowanego</w:t>
            </w:r>
            <w:r w:rsidR="00C2694C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B44D81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raka jajnika, raka jajowodu lub pierwotnego raka otrzewnej</w:t>
            </w:r>
            <w:r w:rsidR="00226612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886A2B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stosuje się</w:t>
            </w:r>
            <w:r w:rsidR="00226612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:</w:t>
            </w:r>
          </w:p>
          <w:p w14:paraId="222F3751" w14:textId="77777777" w:rsidR="007A60A8" w:rsidRPr="0039430C" w:rsidRDefault="00406F2C" w:rsidP="00572AC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monoterapii</w:t>
            </w:r>
            <w:r w:rsidR="007A60A8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: </w:t>
            </w:r>
          </w:p>
          <w:p w14:paraId="0869D92C" w14:textId="77777777" w:rsidR="007A60A8" w:rsidRPr="0039430C" w:rsidRDefault="007A60A8" w:rsidP="00572AC2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olaparyb</w:t>
            </w:r>
            <w:r w:rsidR="00F018D8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018D8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u</w:t>
            </w:r>
            <w:r w:rsidR="008639E4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55B7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pacjentek </w:t>
            </w:r>
            <w:r w:rsidR="00226612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z obecnością mutacji w genach BRCA</w:t>
            </w: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1/2,</w:t>
            </w:r>
          </w:p>
          <w:p w14:paraId="5FBD300B" w14:textId="77777777" w:rsidR="007A60A8" w:rsidRPr="0039430C" w:rsidRDefault="002F623C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albo</w:t>
            </w:r>
            <w:r w:rsidR="00226612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</w:p>
          <w:p w14:paraId="77E905A3" w14:textId="1D4B44A9" w:rsidR="00CD116A" w:rsidRPr="0039430C" w:rsidRDefault="008639E4" w:rsidP="00572AC2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niraparyb</w:t>
            </w:r>
            <w:r w:rsidR="0032090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u pacjentek z obecnością mutacji w genach BRCA1/2 lub z brakiem obecności mutacji w genach BRCA1/2, u pacjentek z </w:t>
            </w:r>
            <w:r w:rsidR="00CD524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potwierdzonym</w:t>
            </w:r>
            <w:r w:rsidR="0032090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niedobor</w:t>
            </w:r>
            <w:r w:rsidR="00CD524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em</w:t>
            </w:r>
            <w:r w:rsidR="0032090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homologicznej rekombinacji (HRD) lub z brakiem </w:t>
            </w:r>
            <w:r w:rsidR="00CD524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potwierdzenia</w:t>
            </w:r>
            <w:r w:rsidR="0032090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niedoboru homologicznej rekombinacji (HRD)</w:t>
            </w:r>
            <w:r w:rsidR="00875241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;</w:t>
            </w:r>
          </w:p>
          <w:p w14:paraId="418A30C8" w14:textId="77777777" w:rsidR="007A60A8" w:rsidRPr="0039430C" w:rsidRDefault="00F55B76" w:rsidP="00572AC2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skojarzeniu</w:t>
            </w:r>
            <w:r w:rsidR="007A60A8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: </w:t>
            </w:r>
          </w:p>
          <w:p w14:paraId="6D7E3827" w14:textId="65DB53EA" w:rsidR="00CF37F6" w:rsidRPr="0039430C" w:rsidRDefault="007A60A8" w:rsidP="00572AC2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olaparyb</w:t>
            </w:r>
            <w:r w:rsidR="00F55B76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z bewacyzum</w:t>
            </w:r>
            <w:r w:rsidR="00886A2B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abem</w:t>
            </w:r>
            <w:r w:rsidR="00F55B7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F018D8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u </w:t>
            </w:r>
            <w:r w:rsidR="00F55B7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pacj</w:t>
            </w:r>
            <w:r w:rsidR="00886A2B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e</w:t>
            </w:r>
            <w:r w:rsidR="00F55B76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ntek</w:t>
            </w:r>
            <w:r w:rsidR="00F55B76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CD5246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obecnością </w:t>
            </w:r>
            <w:r w:rsidR="00F55B76" w:rsidRPr="0039430C">
              <w:rPr>
                <w:rFonts w:ascii="Times New Roman" w:hAnsi="Times New Roman" w:cs="Times New Roman"/>
                <w:sz w:val="20"/>
                <w:szCs w:val="20"/>
              </w:rPr>
              <w:t>mutacj</w:t>
            </w:r>
            <w:r w:rsidR="00F02502" w:rsidRPr="0039430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F55B76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w genach BRCA1/2 lub potwierdzonym niedoborem homologicznej rekombinacji (HRD)</w:t>
            </w:r>
            <w:r w:rsidR="00953788" w:rsidRPr="003943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3D25A8" w14:textId="77777777" w:rsidR="00F018D8" w:rsidRPr="0039430C" w:rsidRDefault="00F018D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</w:t>
            </w: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leczeniu</w:t>
            </w: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nawrotow</w:t>
            </w:r>
            <w:r w:rsidR="009863CC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ego</w:t>
            </w: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jajnika, raka jajowodu lub pierwotnego raka otrzewnej stosuje się:</w:t>
            </w:r>
          </w:p>
          <w:p w14:paraId="2ADA70AE" w14:textId="77777777" w:rsidR="00F419A1" w:rsidRPr="0039430C" w:rsidRDefault="0010494C" w:rsidP="00572AC2">
            <w:pPr>
              <w:numPr>
                <w:ilvl w:val="3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w monoterapii</w:t>
            </w:r>
            <w:r w:rsidR="007A60A8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:</w:t>
            </w:r>
          </w:p>
          <w:p w14:paraId="1921841A" w14:textId="70E21940" w:rsidR="00531A82" w:rsidRPr="0039430C" w:rsidRDefault="007A60A8" w:rsidP="00572AC2">
            <w:pPr>
              <w:numPr>
                <w:ilvl w:val="4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lastRenderedPageBreak/>
              <w:t xml:space="preserve">olaparyb </w:t>
            </w:r>
            <w:r w:rsidR="009863CC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u pacjentek</w:t>
            </w:r>
            <w:r w:rsidR="002335DC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z</w:t>
            </w:r>
            <w:r w:rsidR="009863CC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9863CC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obecnoś</w:t>
            </w:r>
            <w:r w:rsidR="00F02502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cią</w:t>
            </w:r>
            <w:r w:rsidR="009863CC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335DC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mutacji w genach BRCA 1/2, </w:t>
            </w:r>
            <w:r w:rsidR="002335DC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po wcześniejszym zastosowaniu przynajmniej dwóch linii chemioterapii z udziałem pochodnych platyny (</w:t>
            </w:r>
            <w:r w:rsidR="00CE43F3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nawrót choroby w okresie nie wcześniej niż 6 miesięcy od zakończenia leczenia pochodnymi platyny</w:t>
            </w:r>
            <w:r w:rsidR="002335DC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="00C04D99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35D59876" w14:textId="77777777" w:rsidR="005B3A9D" w:rsidRPr="0039430C" w:rsidRDefault="005B3A9D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E46B77D" w14:textId="67E47252" w:rsidR="001F004C" w:rsidRPr="0039430C" w:rsidRDefault="005B3A9D" w:rsidP="00572AC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  <w:r w:rsidR="00B958FC"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F67E0"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</w:t>
            </w:r>
            <w:r w:rsidR="00FF67E0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 xml:space="preserve"> </w:t>
            </w:r>
            <w:r w:rsidR="00B958FC" w:rsidRPr="0039430C">
              <w:rPr>
                <w:rFonts w:ascii="Times New Roman" w:eastAsia="PMingLiU" w:hAnsi="Times New Roman" w:cs="Times New Roman"/>
                <w:b/>
                <w:color w:val="000000" w:themeColor="text1"/>
                <w:sz w:val="20"/>
                <w:szCs w:val="20"/>
                <w:lang w:eastAsia="zh-TW"/>
              </w:rPr>
              <w:t>nowo zdiagnozowanego</w:t>
            </w:r>
            <w:r w:rsidR="00B958FC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jajnika, raka jajowodu lub pierwotnego raka otrzewnej</w:t>
            </w:r>
          </w:p>
          <w:p w14:paraId="59FA2155" w14:textId="77777777" w:rsidR="00743F43" w:rsidRPr="0039430C" w:rsidRDefault="00743F43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histologiczne rozpoznanie zaawansowanego (w stopniu III- IV wg FIGO) raka jajnika o niskim stopniu zróżnicowania (ang. high grade, G2 lub G3) raka jajowodu lub pierwotnego raka otrzewnej:</w:t>
            </w:r>
          </w:p>
          <w:p w14:paraId="6BDD9B6F" w14:textId="77777777" w:rsidR="00743F43" w:rsidRPr="0039430C" w:rsidRDefault="00F6431F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przypadku </w:t>
            </w:r>
            <w:r w:rsidR="00C86EA5"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leczenia </w:t>
            </w:r>
            <w:r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olaparybem albo niraparybem</w:t>
            </w:r>
            <w:r w:rsidR="0001011E"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monoterapii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5848" w:rsidRPr="0039430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43F43" w:rsidRPr="0039430C">
              <w:rPr>
                <w:rFonts w:ascii="Times New Roman" w:hAnsi="Times New Roman" w:cs="Times New Roman"/>
                <w:sz w:val="20"/>
                <w:szCs w:val="20"/>
              </w:rPr>
              <w:t>topień zaawansowania choroby (FIGO) - spełnienie jednego z poniższych kryteriów:</w:t>
            </w:r>
          </w:p>
          <w:p w14:paraId="2FA0DE32" w14:textId="139CB765" w:rsidR="00C86EA5" w:rsidRPr="0039430C" w:rsidRDefault="00B958FC" w:rsidP="00572AC2">
            <w:pPr>
              <w:pStyle w:val="Akapitzlist"/>
              <w:numPr>
                <w:ilvl w:val="5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FIGO III u chorych z mutacją patogenną lub prawdopodobnie patogenną w genach </w:t>
            </w:r>
            <w:r w:rsidRPr="0039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BRCA1/2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bez względu na chorobę resztkową i/lub zabieg cytoredukcji (w przypadku olaparybu</w:t>
            </w:r>
            <w:r w:rsidR="00B0324D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albo niraparybu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86EA5" w:rsidRPr="003943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978FB28" w14:textId="77777777" w:rsidR="00C86EA5" w:rsidRPr="0039430C" w:rsidRDefault="00C86EA5" w:rsidP="00572AC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14802F3" w14:textId="5446D6E8" w:rsidR="00C86EA5" w:rsidRPr="0039430C" w:rsidRDefault="00B958FC" w:rsidP="00572AC2">
            <w:pPr>
              <w:pStyle w:val="Akapitzlist"/>
              <w:numPr>
                <w:ilvl w:val="5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FIGO III u chorych po pierwotnym zabiegu cytoredukcyjnym (w przypadku niraparybu)</w:t>
            </w:r>
            <w:r w:rsidR="00C86EA5" w:rsidRPr="003943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2A600D1" w14:textId="77777777" w:rsidR="00C86EA5" w:rsidRPr="0039430C" w:rsidRDefault="00C86EA5" w:rsidP="00572AC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57A11EA" w14:textId="77777777" w:rsidR="00C86EA5" w:rsidRPr="0039430C" w:rsidRDefault="00B958FC" w:rsidP="00572AC2">
            <w:pPr>
              <w:pStyle w:val="Akapitzlist"/>
              <w:numPr>
                <w:ilvl w:val="5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FIGO III lub IV po zastosowaniu chemioterapii neoadjuwantowej u chorych z mutacją patogenną lub prawdopodobnie patogenną w genach </w:t>
            </w:r>
            <w:r w:rsidRPr="0039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BRCA 1/2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w przypadku olaparybu albo niraparybu) albo bez mutacji (w przypadku niraparybu)</w:t>
            </w:r>
            <w:r w:rsidR="00C86EA5" w:rsidRPr="003943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70E1C7F" w14:textId="77777777" w:rsidR="00C86EA5" w:rsidRPr="0039430C" w:rsidRDefault="00C86EA5" w:rsidP="00572AC2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68007D" w14:textId="77777777" w:rsidR="00F419A1" w:rsidRPr="0039430C" w:rsidRDefault="00B958FC" w:rsidP="00572AC2">
            <w:pPr>
              <w:pStyle w:val="Akapitzlist"/>
              <w:numPr>
                <w:ilvl w:val="5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FIGO IV (w przypadku olaparybu albo niraparybu);</w:t>
            </w:r>
          </w:p>
          <w:p w14:paraId="27E798C6" w14:textId="77777777" w:rsidR="00B958FC" w:rsidRPr="0039430C" w:rsidRDefault="00B958FC" w:rsidP="00572AC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14:paraId="7ADCA3D7" w14:textId="77777777" w:rsidR="002F1106" w:rsidRPr="0039430C" w:rsidRDefault="00743F43" w:rsidP="00572AC2">
            <w:pPr>
              <w:pStyle w:val="Akapitzlist"/>
              <w:numPr>
                <w:ilvl w:val="4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przypadku leczenia </w:t>
            </w:r>
            <w:r w:rsidR="0005093B"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olaparybem</w:t>
            </w:r>
            <w:r w:rsidR="0001011E"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</w:t>
            </w:r>
            <w:r w:rsidR="0005093B"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 bewacyzumabem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58FC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histologiczne rozpoznanie zaawansowanego (w stopniu III- IV wg FIGO) raka jajnika o niskim stopniu zróżnicowania (ang. high grade, G2 lub G3) </w:t>
            </w:r>
            <w:r w:rsidR="00B958FC" w:rsidRPr="0039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raka jajowodu lub pierwotnego raka otrzewnej bez względu na chorobę resztkową i/lub zabieg cytoredukcji;</w:t>
            </w:r>
          </w:p>
          <w:p w14:paraId="7D866CFB" w14:textId="740FDEAB" w:rsidR="002F1106" w:rsidRPr="0039430C" w:rsidRDefault="00A62BE3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zidentyfikowan</w:t>
            </w:r>
            <w:r w:rsidR="00DD167D" w:rsidRPr="0039430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patogenn</w:t>
            </w:r>
            <w:r w:rsidR="00DD167D" w:rsidRPr="0039430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lub prawdopodobnie patogenn</w:t>
            </w:r>
            <w:r w:rsidR="00DD167D" w:rsidRPr="0039430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mutacj</w:t>
            </w:r>
            <w:r w:rsidR="00DD167D" w:rsidRPr="0039430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w genach BRCA1/2 (dziedziczn</w:t>
            </w:r>
            <w:r w:rsidR="00DD167D" w:rsidRPr="0039430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lub somatyczn</w:t>
            </w:r>
            <w:r w:rsidR="00DD167D" w:rsidRPr="0039430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) w przypadku leczenia olaparybem w monoterapii albo w skojarzeniu z bewacyzumabem lub zidentyfikowane zaburzenia rekombinacji homologicznej (z ang. homologous recombination deficiency, HRD) w przypadku leczenia olaparybem w skojarzeniu z bewacyzumabem;</w:t>
            </w:r>
          </w:p>
          <w:p w14:paraId="290FDF62" w14:textId="77777777" w:rsidR="002F1106" w:rsidRPr="0039430C" w:rsidRDefault="00AA5929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stan sprawności ogólnej w stopniach 0-1 według klasyfikacji ECOG; </w:t>
            </w:r>
          </w:p>
          <w:p w14:paraId="60F9725D" w14:textId="77777777" w:rsidR="002F1106" w:rsidRPr="0039430C" w:rsidRDefault="00AA5929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całkowita lub częściowa wg kryteriów RECIST 1.1 odpowiedź na chemioterapię pierwszego rzutu opartą o leczenie zawierające pochodne platyny; </w:t>
            </w:r>
            <w:bookmarkStart w:id="0" w:name="_Hlk115096706"/>
          </w:p>
          <w:p w14:paraId="5CA549BA" w14:textId="77777777" w:rsidR="00F419A1" w:rsidRPr="0039430C" w:rsidRDefault="00AA5929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wiek powyżej 18 roku życia;</w:t>
            </w:r>
          </w:p>
          <w:p w14:paraId="4C0A4CA5" w14:textId="77777777" w:rsidR="00AA5929" w:rsidRPr="0039430C" w:rsidRDefault="00AA5929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wyniki badania morfologii krwi z rozmazem:</w:t>
            </w:r>
          </w:p>
          <w:p w14:paraId="422B3B3F" w14:textId="77777777" w:rsidR="00AA5929" w:rsidRPr="0039430C" w:rsidRDefault="00AA5929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stężenie hemoglobiny większe lub równe 10,0 g/dl,</w:t>
            </w:r>
          </w:p>
          <w:p w14:paraId="0F8CA98B" w14:textId="77777777" w:rsidR="00AA5929" w:rsidRPr="0039430C" w:rsidRDefault="00AA5929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liczba leukocytów większa lub równa 3,0 x 10</w:t>
            </w:r>
            <w:r w:rsidRPr="0039430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</w:p>
          <w:p w14:paraId="2251022E" w14:textId="77777777" w:rsidR="00AA5929" w:rsidRPr="0039430C" w:rsidRDefault="00AA5929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bezwzględna liczba neutrofilów większa lub równa 1,5 x 10</w:t>
            </w:r>
            <w:r w:rsidRPr="0039430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</w:p>
          <w:p w14:paraId="18CD5988" w14:textId="77777777" w:rsidR="00194BEB" w:rsidRPr="0039430C" w:rsidRDefault="00AA5929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liczba płytek krwi większa lub równa 100 x 10</w:t>
            </w:r>
            <w:r w:rsidRPr="0039430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</w:p>
          <w:p w14:paraId="18F08070" w14:textId="77777777" w:rsidR="00AA5929" w:rsidRPr="0039430C" w:rsidRDefault="00AA5929" w:rsidP="00572AC2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wskaźniki czynności wątroby i nerek:</w:t>
            </w:r>
          </w:p>
          <w:p w14:paraId="5D7C0DD8" w14:textId="77777777" w:rsidR="00AA5929" w:rsidRPr="0039430C" w:rsidRDefault="00AA5929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stężenie całkowitej bilirubiny nieprzekraczające 1,5-krotnie górnej granicy normy (z wyjątkiem chorych z zespołem Gilberta),</w:t>
            </w:r>
          </w:p>
          <w:p w14:paraId="7B2C0A68" w14:textId="77777777" w:rsidR="001B5848" w:rsidRPr="0039430C" w:rsidRDefault="00AA5929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aktywność transaminaz (alaninowej i asparaginowej) w surowicy nieprzekraczająca 2,5-krotnie górnej granicy normy (5-krotnie u chorych z przerzutami do wątroby),</w:t>
            </w:r>
          </w:p>
          <w:p w14:paraId="63982A0C" w14:textId="3120AAE2" w:rsidR="00194BEB" w:rsidRPr="0039430C" w:rsidRDefault="00AA5929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stężenie kreatyniny nieprzekraczające 1,5-krotnie górnej granicy normy</w:t>
            </w:r>
            <w:r w:rsidR="00BD72A3" w:rsidRPr="003943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91E859" w14:textId="77777777" w:rsidR="00017AB8" w:rsidRPr="0039430C" w:rsidRDefault="00017AB8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brak przeciwwskazań do stosowania każdego z leków zgodnie z</w:t>
            </w:r>
            <w:r w:rsidR="009C678A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Charakterystyką Produktu Leczniczego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78A" w:rsidRPr="003943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r w:rsidR="009C678A" w:rsidRPr="003943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8B7DF0" w14:textId="77777777" w:rsidR="00F90AFD" w:rsidRPr="0039430C" w:rsidRDefault="00AA5929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wykluczenie ciąży.</w:t>
            </w:r>
            <w:bookmarkEnd w:id="0"/>
          </w:p>
          <w:p w14:paraId="316B57B3" w14:textId="77777777" w:rsidR="00F90AFD" w:rsidRPr="0039430C" w:rsidRDefault="00F90AFD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0DC0ED02" w14:textId="77777777" w:rsidR="00BD72A3" w:rsidRPr="0039430C" w:rsidRDefault="00BD72A3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E103D13" w14:textId="4894A539" w:rsidR="00DB7544" w:rsidRPr="0039430C" w:rsidRDefault="00DB7544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Ponadto do programu lekowego kwalifikowani są również pacjenci, którzy byli leczeni olaparybem </w:t>
            </w:r>
            <w:r w:rsidR="00FF67E0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albo olaparybem w skojarzeniu z bewacyzumabem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albo niraparybem w ramach innego sposobu finansowania terapii, pod warunkiem, że w chwili rozpoczęcia leczenia spełniali kryteria kwalifikacji do tego programu lekowego. </w:t>
            </w:r>
          </w:p>
          <w:p w14:paraId="5003F3F1" w14:textId="77777777" w:rsidR="00DB7544" w:rsidRPr="0039430C" w:rsidRDefault="00DB7544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 programie istnieje jednorazowa możliwość leczenia inhibitorami PARP.</w:t>
            </w:r>
          </w:p>
          <w:p w14:paraId="42B25013" w14:textId="77777777" w:rsidR="00AA5929" w:rsidRPr="0039430C" w:rsidRDefault="00AA5929" w:rsidP="00572AC2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2C8369" w14:textId="3AC35FAF" w:rsidR="00B54F4A" w:rsidRPr="0039430C" w:rsidRDefault="00B54F4A" w:rsidP="00572AC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kwalifikacji </w:t>
            </w:r>
            <w:r w:rsidR="00FF67E0" w:rsidRPr="003943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dla</w:t>
            </w:r>
            <w:r w:rsidRPr="003943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nawrotowego</w:t>
            </w: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 raka jajnika, raka jajowodu lub pierwotnego raka otrzewne</w:t>
            </w:r>
            <w:r w:rsidR="00FF67E0"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j</w:t>
            </w:r>
          </w:p>
          <w:p w14:paraId="45BA056C" w14:textId="77777777" w:rsidR="00B54F4A" w:rsidRPr="0039430C" w:rsidRDefault="001F004C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bookmarkStart w:id="1" w:name="_Hlk115096912"/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histologiczne rozpoznanie raka jajnika o niskim stopniu zróżnicowania (ang. high grade, G2 lub G3), raka jajowodu lub pierwotnego raka otrzewnej;</w:t>
            </w:r>
          </w:p>
          <w:p w14:paraId="0C6ED582" w14:textId="77777777" w:rsidR="00F419A1" w:rsidRPr="0039430C" w:rsidRDefault="00FD1B0A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obecność patogennej lub prawdopodobnie patogennej mutacji w genie </w:t>
            </w:r>
            <w:r w:rsidRPr="003943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BRCA1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lub w </w:t>
            </w:r>
            <w:r w:rsidRPr="003943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BRCA2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(dziedzicznej lub somatycznej);</w:t>
            </w:r>
          </w:p>
          <w:p w14:paraId="13018477" w14:textId="77777777" w:rsidR="00B03F02" w:rsidRPr="0039430C" w:rsidRDefault="00B03F02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 xml:space="preserve">platynowrażliwy nawrotowy rak jajnika (nawrót choroby w okresie nie wcześniej niż 6 miesięcy od zakończenia leczenia pochodnymi platyny); </w:t>
            </w:r>
          </w:p>
          <w:p w14:paraId="3C439176" w14:textId="77777777" w:rsidR="00B03F02" w:rsidRPr="0039430C" w:rsidRDefault="00B03F02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  <w:t>wcześniejsze zastosowanie przynajmniej dwóch linii chemioterapii z udziałem pochodnych platyny;</w:t>
            </w:r>
          </w:p>
          <w:p w14:paraId="0730399B" w14:textId="77777777" w:rsidR="00B54F4A" w:rsidRPr="0039430C" w:rsidRDefault="007B6F57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stan sprawności ogólnej w stopniach 0-2 według klasyfikacji ECOG;</w:t>
            </w:r>
          </w:p>
          <w:p w14:paraId="601EABB3" w14:textId="77777777" w:rsidR="00B54F4A" w:rsidRPr="0039430C" w:rsidRDefault="00FD1B0A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całkowita lub częściowa wg kryteriów RECIST 1.1 odpowiedź na leczenie po ostatnim schemacie leczenia zawierającym pochodne platyny;</w:t>
            </w:r>
          </w:p>
          <w:p w14:paraId="13ADDB4E" w14:textId="77777777" w:rsidR="00C86EA5" w:rsidRPr="0039430C" w:rsidRDefault="00B54F4A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wiek powyżej 18 roku życia;</w:t>
            </w:r>
          </w:p>
          <w:p w14:paraId="0FC2FAAF" w14:textId="77777777" w:rsidR="00B54F4A" w:rsidRPr="0039430C" w:rsidRDefault="00B54F4A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bCs/>
                <w:color w:val="000000" w:themeColor="text1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wyniki badania morfologii krwi z rozmazem:</w:t>
            </w:r>
          </w:p>
          <w:p w14:paraId="4617B9A8" w14:textId="77777777" w:rsidR="00B54F4A" w:rsidRPr="0039430C" w:rsidRDefault="00B54F4A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stężenie hemoglobiny większe lub równe 10,0 g/dl,</w:t>
            </w:r>
          </w:p>
          <w:p w14:paraId="173A30B5" w14:textId="77777777" w:rsidR="00B54F4A" w:rsidRPr="0039430C" w:rsidRDefault="00B54F4A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liczba leukocytów większa lub równa 3,0 x 10</w:t>
            </w:r>
            <w:r w:rsidRPr="0039430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</w:p>
          <w:p w14:paraId="2E6B5EF4" w14:textId="77777777" w:rsidR="00B54F4A" w:rsidRPr="0039430C" w:rsidRDefault="00B54F4A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bezwzględna liczba neutrofilów większa lub równa 1,5 x 10</w:t>
            </w:r>
            <w:r w:rsidRPr="0039430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</w:p>
          <w:p w14:paraId="68269041" w14:textId="77777777" w:rsidR="00B54F4A" w:rsidRPr="0039430C" w:rsidRDefault="00B54F4A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righ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liczba płytek krwi większa lub równa 100 x 10</w:t>
            </w:r>
            <w:r w:rsidRPr="0039430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</w:p>
          <w:p w14:paraId="2A78F0BF" w14:textId="77777777" w:rsidR="00B54F4A" w:rsidRPr="0039430C" w:rsidRDefault="00B54F4A" w:rsidP="00572AC2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wskaźniki czynności wątroby i nerek:</w:t>
            </w:r>
          </w:p>
          <w:p w14:paraId="7CB88EC6" w14:textId="77777777" w:rsidR="00B54F4A" w:rsidRPr="0039430C" w:rsidRDefault="00B54F4A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stężenie całkowitej bilirubiny nieprzekraczające 1,5-krotnie górnej granicy normy (z wyjątkiem chorych z zespołem Gilberta),</w:t>
            </w:r>
          </w:p>
          <w:p w14:paraId="4F4A3565" w14:textId="77777777" w:rsidR="00B54F4A" w:rsidRPr="0039430C" w:rsidRDefault="00B54F4A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aktywność transaminaz (alaninowej i asparaginowej) w surowicy nieprzekraczająca 2,5-krotnie górnej granicy normy (5-krotnie u chorych z przerzutami do wątroby),</w:t>
            </w:r>
          </w:p>
          <w:p w14:paraId="6CEF3A15" w14:textId="1F70857F" w:rsidR="00B54F4A" w:rsidRPr="0039430C" w:rsidRDefault="00B54F4A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stężenie kreatyniny nieprzekraczające 1,5-krotnie górnej granicy normy</w:t>
            </w:r>
            <w:r w:rsidR="008E049F" w:rsidRPr="003943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bookmarkEnd w:id="1"/>
          <w:p w14:paraId="30942207" w14:textId="77777777" w:rsidR="009C678A" w:rsidRPr="0039430C" w:rsidRDefault="009C678A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brak przeciwwskazań do stosowania leku zgodnie z ChPL;</w:t>
            </w:r>
          </w:p>
          <w:p w14:paraId="3DEA3DAF" w14:textId="5974A67B" w:rsidR="009C678A" w:rsidRPr="0039430C" w:rsidRDefault="009C678A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wykluczenie ciąży.</w:t>
            </w:r>
          </w:p>
          <w:p w14:paraId="6B23AA4D" w14:textId="3F8C23CD" w:rsidR="00875241" w:rsidRPr="0039430C" w:rsidRDefault="00875241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Powyższe kryteria kwalifikacji muszą być spełnione łącznie.</w:t>
            </w:r>
          </w:p>
          <w:p w14:paraId="16DA34F7" w14:textId="77777777" w:rsidR="00572AC2" w:rsidRPr="0039430C" w:rsidRDefault="00572AC2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4D45ED" w14:textId="743A8660" w:rsidR="007B6F57" w:rsidRPr="0039430C" w:rsidRDefault="007B6F57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Ponadto do programu lekowego kwalifikowani są również pacjenci, którzy byli leczeni olaparybem w ramach innego sposobu finansowania terapii, pod warunkiem, że w chwili rozpoczęcia leczenia spełniali kryteria kwalifikacji do tego programu lekowego. </w:t>
            </w:r>
          </w:p>
          <w:p w14:paraId="55808FC1" w14:textId="77777777" w:rsidR="007B6F57" w:rsidRPr="0039430C" w:rsidRDefault="007B6F57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 programie istnieje jednorazowa możliwość leczenia inhibitorami PARP.</w:t>
            </w:r>
          </w:p>
          <w:p w14:paraId="4017C637" w14:textId="77777777" w:rsidR="004E3E40" w:rsidRPr="0039430C" w:rsidRDefault="004E3E40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1C036B" w14:textId="77777777" w:rsidR="000A04E0" w:rsidRPr="0039430C" w:rsidRDefault="000A04E0" w:rsidP="00572AC2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2CBC1F1A" w14:textId="58000DF4" w:rsidR="000A04E0" w:rsidRPr="0039430C" w:rsidRDefault="00572AC2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l</w:t>
            </w:r>
            <w:r w:rsidR="00812152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eczenie </w:t>
            </w:r>
            <w:r w:rsidR="0001011E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chorych </w:t>
            </w:r>
            <w:r w:rsidR="00812152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olaparybem w monoterapii </w:t>
            </w:r>
            <w:r w:rsidR="00626F2E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812152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w skojarzeniu z bewacyzumabem </w:t>
            </w:r>
            <w:r w:rsidR="0001011E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 </w:t>
            </w:r>
            <w:r w:rsidR="000A04E0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nowo zdiagnozowanego raka jajnika, raka jajowodu lub pierwotnego raka otrzewnej</w:t>
            </w:r>
            <w:r w:rsidR="00812152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4801EC68" w14:textId="19E883DF" w:rsidR="000A04E0" w:rsidRPr="0039430C" w:rsidRDefault="000A04E0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uzyskania całkowitej odpowiedzi na leczenie (CR wg RECIST 1.1) – 24 miesiące,</w:t>
            </w:r>
          </w:p>
          <w:p w14:paraId="0CD721F5" w14:textId="66C0EDD3" w:rsidR="000A04E0" w:rsidRPr="0039430C" w:rsidRDefault="000A04E0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w przypadku uzyskania częściowej odpowiedzi na leczenie (PR wg RECIST 1.1.) – pacjenci z częściową odpowiedzią po 2 latach, którzy w opinii lekarza prowadzącego mogą odnieść korzyści z dalszego leczenia mogą kontynuować je powyżej 2 lat,</w:t>
            </w:r>
          </w:p>
          <w:p w14:paraId="343E751E" w14:textId="77777777" w:rsidR="000A04E0" w:rsidRPr="0039430C" w:rsidRDefault="000A04E0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zgodnie z kryteriami RECIST 1.1, </w:t>
            </w:r>
          </w:p>
          <w:p w14:paraId="5B1FD3D1" w14:textId="37EB8C7A" w:rsidR="00812152" w:rsidRPr="0039430C" w:rsidRDefault="000A04E0" w:rsidP="00572AC2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niemożliwej do zaakceptowania toksyczności</w:t>
            </w:r>
            <w:r w:rsidR="00572AC2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6F0DE38C" w14:textId="2594A151" w:rsidR="00194BEB" w:rsidRPr="0039430C" w:rsidRDefault="00572AC2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</w:t>
            </w:r>
            <w:r w:rsidR="00812152"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eczenie chorych niraparybem na nowo zdiagnozowanego rak jajnika, rak jajowodu lub pierwotnego raka otrzewnej:</w:t>
            </w:r>
          </w:p>
          <w:p w14:paraId="02DF5DE9" w14:textId="77777777" w:rsidR="00194BEB" w:rsidRPr="0039430C" w:rsidRDefault="00812152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 miesięcy,</w:t>
            </w:r>
          </w:p>
          <w:p w14:paraId="4E22646C" w14:textId="77777777" w:rsidR="00194BEB" w:rsidRPr="0039430C" w:rsidRDefault="00812152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do czasu wystąpienia progresji choroby podstawowej zgodnie z kryteriami RECIST 1.1, </w:t>
            </w:r>
          </w:p>
          <w:p w14:paraId="18736698" w14:textId="79FB2E0E" w:rsidR="00812152" w:rsidRPr="0039430C" w:rsidRDefault="00812152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do czasu wystąpienia niemożliwej do zaakceptowania toksyczności</w:t>
            </w:r>
            <w:r w:rsidR="00572AC2"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;</w:t>
            </w:r>
          </w:p>
          <w:p w14:paraId="1E339A28" w14:textId="34FBACB4" w:rsidR="00812152" w:rsidRPr="0039430C" w:rsidRDefault="00572AC2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l</w:t>
            </w:r>
            <w:r w:rsidR="00812152"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eczenie chorych olaparybem na nawrotowego raka jajnika, raka jajowodu lub pierwotnego raka otrzewnej:</w:t>
            </w:r>
          </w:p>
          <w:p w14:paraId="3CADA834" w14:textId="77777777" w:rsidR="001206FF" w:rsidRPr="0039430C" w:rsidRDefault="00812152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progresji choroby podstawowej zgodnie z kryteriami RECIST 1.1,</w:t>
            </w:r>
          </w:p>
          <w:p w14:paraId="6D1AAB27" w14:textId="77777777" w:rsidR="00812152" w:rsidRPr="0039430C" w:rsidRDefault="00812152" w:rsidP="00572AC2">
            <w:pPr>
              <w:pStyle w:val="Akapitzlist"/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do czasu wystąpienia niemożliwej do zaakceptowania toksyczności.</w:t>
            </w:r>
          </w:p>
          <w:p w14:paraId="3324F653" w14:textId="77777777" w:rsidR="00CF5B3C" w:rsidRPr="0039430C" w:rsidRDefault="00CF5B3C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2C0A8B12" w14:textId="77777777" w:rsidR="00CF5B3C" w:rsidRPr="0039430C" w:rsidRDefault="00CF5B3C" w:rsidP="00572AC2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9430C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 wyłączenia z programu</w:t>
            </w:r>
          </w:p>
          <w:p w14:paraId="2B85FEDE" w14:textId="31D8E8E0" w:rsidR="001206FF" w:rsidRPr="0039430C" w:rsidRDefault="009F5AB3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wystąpienie objawów nadwrażliwości </w:t>
            </w:r>
            <w:r w:rsidRPr="003943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na </w:t>
            </w:r>
            <w:r w:rsidR="009E1E32" w:rsidRPr="003943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lek</w:t>
            </w:r>
            <w:r w:rsidRPr="003943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(olaparyb albo niraparyb)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lub na którąkolwiek substancję pomocniczą;</w:t>
            </w:r>
          </w:p>
          <w:p w14:paraId="4E8F4F82" w14:textId="77777777" w:rsidR="001206FF" w:rsidRPr="0039430C" w:rsidRDefault="009F5AB3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progresja choroby podstawowej w trakcie leczenia (wg RECIST 1.1);</w:t>
            </w:r>
          </w:p>
          <w:p w14:paraId="6AEA054A" w14:textId="77777777" w:rsidR="001206FF" w:rsidRPr="0039430C" w:rsidRDefault="009F5AB3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długotrwałe działania niepożądane w stopniu ≥ 3 według klasyfikacji NCI CTC;</w:t>
            </w:r>
          </w:p>
          <w:p w14:paraId="2ED9EAA2" w14:textId="77777777" w:rsidR="00102AB5" w:rsidRPr="0039430C" w:rsidRDefault="00102AB5" w:rsidP="00572AC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wystąpienie chorób lub stanów, które w opinii lekarza prowadzącego uniemożliwiają prowadzenie leczenia;</w:t>
            </w:r>
          </w:p>
          <w:p w14:paraId="790B2157" w14:textId="77777777" w:rsidR="00440375" w:rsidRPr="0039430C" w:rsidRDefault="009F5AB3" w:rsidP="00572AC2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karmienie piersią podczas leczenia oraz 1 miesiąc po przyjęciu ostatniej dawki leku.</w:t>
            </w:r>
          </w:p>
          <w:p w14:paraId="3B0AF44D" w14:textId="77777777" w:rsidR="009F5AB3" w:rsidRPr="0039430C" w:rsidRDefault="009F5AB3" w:rsidP="00572AC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2E4B04D1" w14:textId="6D122E71" w:rsidR="00DE731A" w:rsidRPr="0039430C" w:rsidRDefault="00DE731A" w:rsidP="00572AC2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Dawkowanie </w:t>
            </w:r>
            <w:r w:rsidR="00A24AE0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i modyfikacja dawkowania </w:t>
            </w:r>
            <w:r w:rsidR="00A24AE0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zgodnie z zapisami odpowiednich Charakterystyk Produktu Leczniczego (ChPL) aktualnych na dzień wydania decyzji.</w:t>
            </w:r>
          </w:p>
          <w:p w14:paraId="0F048D69" w14:textId="77777777" w:rsidR="00D2265C" w:rsidRPr="0039430C" w:rsidRDefault="00570380" w:rsidP="00572AC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</w:t>
            </w:r>
            <w:r w:rsidR="0025496E" w:rsidRPr="003943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laparyb</w:t>
            </w:r>
            <w:r w:rsidR="00D2265C" w:rsidRPr="003943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 w monoterapii:</w:t>
            </w:r>
          </w:p>
          <w:p w14:paraId="3CB1B38F" w14:textId="77777777" w:rsidR="00C002BC" w:rsidRPr="0039430C" w:rsidRDefault="0025496E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maksymalna całkowita dawka dobowa: 600 mg.</w:t>
            </w:r>
          </w:p>
          <w:p w14:paraId="08425A8E" w14:textId="77777777" w:rsidR="00FC053B" w:rsidRPr="0039430C" w:rsidRDefault="00FC053B" w:rsidP="00572AC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niraparyb</w:t>
            </w: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  <w:r w:rsidRPr="003943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w monoterapii:</w:t>
            </w:r>
          </w:p>
          <w:p w14:paraId="7498B8BF" w14:textId="29F98DFA" w:rsidR="00FC053B" w:rsidRPr="0039430C" w:rsidRDefault="00FC053B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maksymalna całkowita dawka dobowa: 300 mg. </w:t>
            </w:r>
          </w:p>
          <w:p w14:paraId="21F47C50" w14:textId="77777777" w:rsidR="0025496E" w:rsidRPr="0039430C" w:rsidRDefault="00C002BC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Leczenie inhibitorami PARP należy rozpocząć najpóźniej do 12 tygodni od zakończenia leczenia chemioterapią.</w:t>
            </w:r>
            <w:r w:rsidR="0025496E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</w:t>
            </w:r>
          </w:p>
          <w:p w14:paraId="3B51C588" w14:textId="77777777" w:rsidR="0025496E" w:rsidRPr="0039430C" w:rsidRDefault="0025496E" w:rsidP="00572AC2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olaparyb w skojarzeniu z bewacyzumabem: </w:t>
            </w:r>
          </w:p>
          <w:p w14:paraId="4B13BC49" w14:textId="3ABE1FA5" w:rsidR="00D2265C" w:rsidRPr="0039430C" w:rsidRDefault="0025496E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 xml:space="preserve">bewacyzumab - </w:t>
            </w: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15 mg/kg masy ciała dożylnie, rytm: co 3 tygodnie, do 22 cykli łącznie</w:t>
            </w:r>
            <w:r w:rsidR="00D2265C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4F2B1A1B" w14:textId="77777777" w:rsidR="0025496E" w:rsidRPr="0039430C" w:rsidRDefault="00D2265C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</w:t>
            </w:r>
            <w:r w:rsidR="0025496E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eczenie należy rozpocząć nie później niż podczas trzech ostatnich cykli chemioterapii.</w:t>
            </w:r>
          </w:p>
          <w:p w14:paraId="439552A1" w14:textId="77777777" w:rsidR="00D2265C" w:rsidRPr="0039430C" w:rsidRDefault="0025496E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b/>
                <w:bCs/>
                <w:sz w:val="20"/>
                <w:szCs w:val="20"/>
                <w:lang w:eastAsia="zh-TW"/>
              </w:rPr>
              <w:t>olaparyb</w:t>
            </w: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- maksymalna całkowita dawka dobowa: 600 mg</w:t>
            </w:r>
            <w:r w:rsidR="00D2265C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528FB5A4" w14:textId="7D449738" w:rsidR="0025496E" w:rsidRPr="0039430C" w:rsidRDefault="00D2265C" w:rsidP="00572AC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L</w:t>
            </w:r>
            <w:r w:rsidR="0025496E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eczenie należy rozpocząć </w:t>
            </w:r>
            <w:r w:rsidR="00F02084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nie wcześniej niż 3 tygodnie i nie później niż 12 tygodni</w:t>
            </w:r>
            <w:r w:rsidR="0025496E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 po zakończeniu chemioterapii opartej na związkach platyny w skojarzeniu z bewacyzumabem</w:t>
            </w:r>
            <w:r w:rsidR="00C002BC"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.</w:t>
            </w:r>
          </w:p>
          <w:p w14:paraId="6E383588" w14:textId="77777777" w:rsidR="0025496E" w:rsidRPr="0039430C" w:rsidRDefault="0025496E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AA441" w14:textId="77777777" w:rsidR="0028544D" w:rsidRPr="0039430C" w:rsidRDefault="0028544D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F2C4992" w14:textId="77777777" w:rsidR="00994D68" w:rsidRPr="0039430C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610F5EE6" w14:textId="77777777" w:rsidR="00994D68" w:rsidRPr="0039430C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25B876F2" w14:textId="77777777" w:rsidR="00994D68" w:rsidRPr="0039430C" w:rsidRDefault="00994D68" w:rsidP="00572AC2">
            <w:pPr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  <w:tc>
          <w:tcPr>
            <w:tcW w:w="1396" w:type="pct"/>
            <w:shd w:val="clear" w:color="auto" w:fill="auto"/>
          </w:tcPr>
          <w:p w14:paraId="30B7F024" w14:textId="77777777" w:rsidR="008823C1" w:rsidRPr="0039430C" w:rsidRDefault="008823C1" w:rsidP="00572AC2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943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Badania przy kwalifikacji</w:t>
            </w:r>
          </w:p>
          <w:p w14:paraId="1B8460D5" w14:textId="77777777" w:rsidR="008823C1" w:rsidRPr="0039430C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 celu potwierdzenia uzyskania obiektywnej odpowiedzi (całkowitej lub częściowej) na leczenia schematem chemioterapii zawierającym pochodne platyny należy wykonać badanie tomografii komputerowej lub rezonansu magnetycznego jamy brzusznej i miednicy oraz innych okolic ciała w zależności od wskazań klinicznych;</w:t>
            </w:r>
          </w:p>
          <w:p w14:paraId="4083975B" w14:textId="77777777" w:rsidR="008823C1" w:rsidRPr="0039430C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13525EF2" w14:textId="77777777" w:rsidR="008823C1" w:rsidRPr="0039430C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oznaczenia stężenia kreatyniny;</w:t>
            </w:r>
          </w:p>
          <w:p w14:paraId="5A111812" w14:textId="77777777" w:rsidR="008823C1" w:rsidRPr="0039430C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5CD5402E" w14:textId="77777777" w:rsidR="008823C1" w:rsidRPr="0039430C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7C0C1626" w14:textId="77777777" w:rsidR="008823C1" w:rsidRPr="0039430C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asparaginianowej;</w:t>
            </w:r>
          </w:p>
          <w:p w14:paraId="76BAB027" w14:textId="77777777" w:rsidR="008823C1" w:rsidRPr="0039430C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oznaczenie stężenia CA125;</w:t>
            </w:r>
          </w:p>
          <w:p w14:paraId="7304CE36" w14:textId="77777777" w:rsidR="008823C1" w:rsidRPr="0039430C" w:rsidRDefault="008823C1" w:rsidP="00572AC2">
            <w:pPr>
              <w:numPr>
                <w:ilvl w:val="3"/>
                <w:numId w:val="3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jeżeli zachodzi konieczność wykluczenia ciąży wykonuje się próbę ciążową;</w:t>
            </w:r>
          </w:p>
          <w:p w14:paraId="1A67EC2C" w14:textId="77777777" w:rsidR="008823C1" w:rsidRPr="0039430C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inne badania w razie wskazań klinicznych.</w:t>
            </w:r>
          </w:p>
          <w:p w14:paraId="1FDC25E2" w14:textId="77777777" w:rsidR="008823C1" w:rsidRPr="0039430C" w:rsidRDefault="008823C1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BA61708" w14:textId="77777777" w:rsidR="008823C1" w:rsidRPr="0039430C" w:rsidRDefault="008823C1" w:rsidP="00572AC2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Monitorowanie leczenia </w:t>
            </w:r>
          </w:p>
          <w:p w14:paraId="0DCE7623" w14:textId="77777777" w:rsidR="008823C1" w:rsidRPr="0039430C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morfologia krwi z rozmazem;</w:t>
            </w:r>
          </w:p>
          <w:p w14:paraId="4496C33A" w14:textId="77777777" w:rsidR="008823C1" w:rsidRPr="0039430C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oznaczenia stężenia kreatyniny;</w:t>
            </w:r>
          </w:p>
          <w:p w14:paraId="66CC6FD8" w14:textId="77777777" w:rsidR="008823C1" w:rsidRPr="0039430C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4BEBA143" w14:textId="77777777" w:rsidR="008823C1" w:rsidRPr="0039430C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alaninowej;</w:t>
            </w:r>
          </w:p>
          <w:p w14:paraId="2996617B" w14:textId="77777777" w:rsidR="008823C1" w:rsidRPr="0039430C" w:rsidRDefault="008823C1" w:rsidP="00572AC2">
            <w:pPr>
              <w:pStyle w:val="Akapitzlist"/>
              <w:numPr>
                <w:ilvl w:val="3"/>
                <w:numId w:val="3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asparaginianowej;</w:t>
            </w:r>
          </w:p>
          <w:p w14:paraId="092672DF" w14:textId="77777777" w:rsidR="008823C1" w:rsidRPr="0039430C" w:rsidRDefault="008823C1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inne badanie w razie wskazań klinicznych.</w:t>
            </w:r>
          </w:p>
          <w:p w14:paraId="2311778E" w14:textId="77777777" w:rsidR="008823C1" w:rsidRPr="0039430C" w:rsidRDefault="008823C1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Badania wykonuje się co 1 miesiąc.</w:t>
            </w:r>
          </w:p>
          <w:p w14:paraId="7024524F" w14:textId="77777777" w:rsidR="008823C1" w:rsidRPr="0039430C" w:rsidRDefault="008823C1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niraparybu w pierwszym miesiącu leczenia zaleca się kontrolę morfologii krwi raz na tydzień i w razie konieczności modyfikację dawkowania.</w:t>
            </w:r>
          </w:p>
          <w:p w14:paraId="3C7684BB" w14:textId="77777777" w:rsidR="00B47EDE" w:rsidRPr="0039430C" w:rsidRDefault="00B47EDE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" w:name="_Hlk8748575"/>
          </w:p>
          <w:p w14:paraId="29CEC04B" w14:textId="77777777" w:rsidR="00994D68" w:rsidRPr="0039430C" w:rsidRDefault="00994D68" w:rsidP="00572AC2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9671E7" w:rsidRPr="003943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9671E7" w:rsidRPr="003943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7BB3C639" w14:textId="77777777" w:rsidR="00994D68" w:rsidRPr="0039430C" w:rsidRDefault="0045676C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adanie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jamy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brzusznej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miednicy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innych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okolic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ciała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94D68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B424F1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3AC875C3" w14:textId="77777777" w:rsidR="00994D68" w:rsidRPr="0039430C" w:rsidRDefault="00994D68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oznaczenie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co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4E59EE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1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="004E59EE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miesiąc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lub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w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przypadku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podejrzenia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progresji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choroby</w:t>
            </w:r>
            <w:r w:rsidR="009671E7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nowotworowej</w:t>
            </w:r>
            <w:r w:rsidR="00B424F1" w:rsidRPr="0039430C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;</w:t>
            </w:r>
          </w:p>
          <w:p w14:paraId="375A99D3" w14:textId="77777777" w:rsidR="00994D68" w:rsidRPr="0039430C" w:rsidRDefault="00994D68" w:rsidP="00572AC2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razie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klinicznych.</w:t>
            </w:r>
          </w:p>
          <w:p w14:paraId="29CC0148" w14:textId="77777777" w:rsidR="00994D68" w:rsidRPr="0039430C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Badania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tomografii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komputerowej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rezonansu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magnetycznego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się:</w:t>
            </w:r>
          </w:p>
          <w:p w14:paraId="1259E187" w14:textId="77777777" w:rsidR="00994D68" w:rsidRPr="0039430C" w:rsidRDefault="00994D68" w:rsidP="00572AC2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trakcie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olaparybem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E510E2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0D35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nirapar</w:t>
            </w:r>
            <w:r w:rsidR="006B5DD1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D30D35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bem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6AF0" w:rsidRPr="0039430C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AF0" w:rsidRPr="0039430C">
              <w:rPr>
                <w:rFonts w:ascii="Times New Roman" w:hAnsi="Times New Roman" w:cs="Times New Roman"/>
                <w:sz w:val="20"/>
                <w:szCs w:val="20"/>
              </w:rPr>
              <w:t>rzadziej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36AF0" w:rsidRPr="0039430C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6AF0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co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95F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1F395F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miesięcy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zależności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od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wskazań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klinicznych</w:t>
            </w:r>
            <w:r w:rsidR="001E2A25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1D2DBEA1" w14:textId="77777777" w:rsidR="00994D68" w:rsidRPr="0039430C" w:rsidRDefault="00994D68" w:rsidP="00572AC2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przy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wzroście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CA125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przekraczającym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2-krotną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nadiru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wartością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wyjściową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poza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zakresem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normy)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2-krotnie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górną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granicę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normy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stwierdzonym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dwóch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kolejnych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oznaczeniach,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dokonanych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odstępie,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71E7" w:rsidRPr="0039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8E1" w:rsidRPr="0039430C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Natomiast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braku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objawów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badaniu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obrazowym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(TK/RMI)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kolejne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badanie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obrazowe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wykonuje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nie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niż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miesiące,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chyba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wcześniej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wystąpią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objawy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kliniczne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progresji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nowotworowej.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7EF6DE02" w14:textId="77777777" w:rsidR="00994D68" w:rsidRPr="0039430C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Oceny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skuteczności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dokonuje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kryteriami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RECIST</w:t>
            </w:r>
            <w:r w:rsidR="009671E7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30D35"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  <w:r w:rsidRPr="0039430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bookmarkEnd w:id="2"/>
          </w:p>
          <w:p w14:paraId="5FAFE36B" w14:textId="77777777" w:rsidR="00FB0F1A" w:rsidRPr="0039430C" w:rsidRDefault="00FB0F1A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79B460E6" w14:textId="77777777" w:rsidR="00994D68" w:rsidRPr="0039430C" w:rsidRDefault="00994D68" w:rsidP="00572AC2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43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Monitorowanie</w:t>
            </w:r>
            <w:r w:rsidR="009671E7" w:rsidRPr="003943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3943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programu</w:t>
            </w:r>
          </w:p>
          <w:p w14:paraId="17F66060" w14:textId="01934739" w:rsidR="002C7BE2" w:rsidRPr="0039430C" w:rsidRDefault="002C7BE2" w:rsidP="00572AC2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61DC106D" w14:textId="3F0BDCB6" w:rsidR="002C7BE2" w:rsidRPr="0039430C" w:rsidRDefault="002C7BE2" w:rsidP="00572AC2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>uzupełnianie danych zawartych w rejestrze (SMPT) dostępnym za pomocą aplikacji internetowej udostępnionej przez OW NFZ, z częstotliwością zgodną z opisem programu oraz na zakończenie leczenia;</w:t>
            </w:r>
          </w:p>
          <w:p w14:paraId="526EFF5C" w14:textId="06E8099C" w:rsidR="00994D68" w:rsidRPr="0039430C" w:rsidRDefault="002C7BE2" w:rsidP="00572AC2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t xml:space="preserve">przekazywanie informacji sprawozdawczo-rozliczeniowych do NFZ (informacje przekazuje się do NFZ w formie papierowej </w:t>
            </w:r>
            <w:r w:rsidRPr="0039430C"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  <w:lastRenderedPageBreak/>
              <w:t>lub w formie elektronicznej) zgodnie z wymaganiami opublikowanymi przez NFZ.</w:t>
            </w:r>
          </w:p>
          <w:p w14:paraId="07475D7E" w14:textId="77777777" w:rsidR="00994D68" w:rsidRPr="00572AC2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  <w:p w14:paraId="57DA61EB" w14:textId="77777777" w:rsidR="00994D68" w:rsidRPr="00572AC2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6FEB6895" w14:textId="77777777" w:rsidR="00994D68" w:rsidRPr="00572AC2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b/>
                <w:sz w:val="20"/>
                <w:szCs w:val="20"/>
                <w:lang w:eastAsia="zh-TW"/>
              </w:rPr>
            </w:pPr>
          </w:p>
          <w:p w14:paraId="351811C4" w14:textId="77777777" w:rsidR="00994D68" w:rsidRPr="00572AC2" w:rsidRDefault="00994D68" w:rsidP="00572AC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PMingLiU" w:hAnsi="Times New Roman" w:cs="Times New Roman"/>
                <w:sz w:val="20"/>
                <w:szCs w:val="20"/>
                <w:lang w:eastAsia="zh-TW"/>
              </w:rPr>
            </w:pPr>
          </w:p>
        </w:tc>
      </w:tr>
    </w:tbl>
    <w:p w14:paraId="6255F9C5" w14:textId="77777777" w:rsidR="005640FA" w:rsidRPr="00796D93" w:rsidRDefault="005640FA">
      <w:pPr>
        <w:rPr>
          <w:sz w:val="2"/>
          <w:szCs w:val="2"/>
        </w:rPr>
      </w:pPr>
    </w:p>
    <w:sectPr w:rsidR="005640FA" w:rsidRPr="00796D93" w:rsidSect="007C23BB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AD53" w14:textId="77777777" w:rsidR="00B25EC3" w:rsidRDefault="00B25EC3" w:rsidP="007B6F57">
      <w:pPr>
        <w:spacing w:after="0" w:line="240" w:lineRule="auto"/>
      </w:pPr>
      <w:r>
        <w:separator/>
      </w:r>
    </w:p>
  </w:endnote>
  <w:endnote w:type="continuationSeparator" w:id="0">
    <w:p w14:paraId="16C18AB1" w14:textId="77777777" w:rsidR="00B25EC3" w:rsidRDefault="00B25EC3" w:rsidP="007B6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9776" w14:textId="77777777" w:rsidR="00B25EC3" w:rsidRDefault="00B25EC3" w:rsidP="007B6F57">
      <w:pPr>
        <w:spacing w:after="0" w:line="240" w:lineRule="auto"/>
      </w:pPr>
      <w:r>
        <w:separator/>
      </w:r>
    </w:p>
  </w:footnote>
  <w:footnote w:type="continuationSeparator" w:id="0">
    <w:p w14:paraId="30F5024B" w14:textId="77777777" w:rsidR="00B25EC3" w:rsidRDefault="00B25EC3" w:rsidP="007B6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16F2E"/>
    <w:multiLevelType w:val="hybridMultilevel"/>
    <w:tmpl w:val="19820CB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0553037A"/>
    <w:multiLevelType w:val="hybridMultilevel"/>
    <w:tmpl w:val="0AF22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7BC7"/>
    <w:multiLevelType w:val="multilevel"/>
    <w:tmpl w:val="108041C6"/>
    <w:lvl w:ilvl="0">
      <w:start w:val="8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9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65B5BEE"/>
    <w:multiLevelType w:val="multilevel"/>
    <w:tmpl w:val="0BCA8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7C23232"/>
    <w:multiLevelType w:val="multilevel"/>
    <w:tmpl w:val="9758717C"/>
    <w:lvl w:ilvl="0">
      <w:start w:val="10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B996DF0"/>
    <w:multiLevelType w:val="hybridMultilevel"/>
    <w:tmpl w:val="DCA40EC8"/>
    <w:lvl w:ilvl="0" w:tplc="CFF801EC">
      <w:start w:val="8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205A8"/>
    <w:multiLevelType w:val="multilevel"/>
    <w:tmpl w:val="50F4096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  <w:rPr>
        <w:i w:val="0"/>
        <w:iCs w:val="0"/>
      </w:r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E3F1EC1"/>
    <w:multiLevelType w:val="hybridMultilevel"/>
    <w:tmpl w:val="3962B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32A8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2E43B8D"/>
    <w:multiLevelType w:val="hybridMultilevel"/>
    <w:tmpl w:val="AA922FC0"/>
    <w:lvl w:ilvl="0" w:tplc="CAFA6B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75E10"/>
    <w:multiLevelType w:val="multilevel"/>
    <w:tmpl w:val="8C9E212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2E4133D"/>
    <w:multiLevelType w:val="hybridMultilevel"/>
    <w:tmpl w:val="8A8A4038"/>
    <w:lvl w:ilvl="0" w:tplc="8CF07BF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A4BAA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B765912"/>
    <w:multiLevelType w:val="hybridMultilevel"/>
    <w:tmpl w:val="8348F65C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4" w15:restartNumberingAfterBreak="0">
    <w:nsid w:val="4083315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2B14E1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46A4EE9"/>
    <w:multiLevelType w:val="hybridMultilevel"/>
    <w:tmpl w:val="4BCC68CE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4AC36C67"/>
    <w:multiLevelType w:val="hybridMultilevel"/>
    <w:tmpl w:val="186EAA22"/>
    <w:lvl w:ilvl="0" w:tplc="E7B2179C">
      <w:start w:val="1"/>
      <w:numFmt w:val="bullet"/>
      <w:lvlText w:val=""/>
      <w:lvlJc w:val="left"/>
      <w:pPr>
        <w:ind w:left="14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8" w15:restartNumberingAfterBreak="0">
    <w:nsid w:val="4B816867"/>
    <w:multiLevelType w:val="hybridMultilevel"/>
    <w:tmpl w:val="FBC6926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9" w15:restartNumberingAfterBreak="0">
    <w:nsid w:val="4CC97A28"/>
    <w:multiLevelType w:val="multilevel"/>
    <w:tmpl w:val="CF8E2552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D6904F8"/>
    <w:multiLevelType w:val="hybridMultilevel"/>
    <w:tmpl w:val="82684386"/>
    <w:lvl w:ilvl="0" w:tplc="5E961C08">
      <w:start w:val="12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5776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1F330DC"/>
    <w:multiLevelType w:val="multilevel"/>
    <w:tmpl w:val="22CC6400"/>
    <w:lvl w:ilvl="0">
      <w:start w:val="10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5359575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44110C3"/>
    <w:multiLevelType w:val="hybridMultilevel"/>
    <w:tmpl w:val="72FC9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5A5C8A"/>
    <w:multiLevelType w:val="multilevel"/>
    <w:tmpl w:val="0415001F"/>
    <w:lvl w:ilvl="0">
      <w:start w:val="1"/>
      <w:numFmt w:val="decimal"/>
      <w:lvlText w:val="%1."/>
      <w:lvlJc w:val="left"/>
      <w:pPr>
        <w:ind w:left="587" w:hanging="360"/>
      </w:pPr>
    </w:lvl>
    <w:lvl w:ilvl="1">
      <w:start w:val="1"/>
      <w:numFmt w:val="decimal"/>
      <w:lvlText w:val="%1.%2."/>
      <w:lvlJc w:val="left"/>
      <w:pPr>
        <w:ind w:left="1019" w:hanging="432"/>
      </w:pPr>
    </w:lvl>
    <w:lvl w:ilvl="2">
      <w:start w:val="1"/>
      <w:numFmt w:val="decimal"/>
      <w:lvlText w:val="%1.%2.%3."/>
      <w:lvlJc w:val="left"/>
      <w:pPr>
        <w:ind w:left="1451" w:hanging="504"/>
      </w:pPr>
    </w:lvl>
    <w:lvl w:ilvl="3">
      <w:start w:val="1"/>
      <w:numFmt w:val="decimal"/>
      <w:lvlText w:val="%1.%2.%3.%4."/>
      <w:lvlJc w:val="left"/>
      <w:pPr>
        <w:ind w:left="1955" w:hanging="648"/>
      </w:pPr>
    </w:lvl>
    <w:lvl w:ilvl="4">
      <w:start w:val="1"/>
      <w:numFmt w:val="decimal"/>
      <w:lvlText w:val="%1.%2.%3.%4.%5."/>
      <w:lvlJc w:val="left"/>
      <w:pPr>
        <w:ind w:left="2459" w:hanging="792"/>
      </w:pPr>
    </w:lvl>
    <w:lvl w:ilvl="5">
      <w:start w:val="1"/>
      <w:numFmt w:val="decimal"/>
      <w:lvlText w:val="%1.%2.%3.%4.%5.%6."/>
      <w:lvlJc w:val="left"/>
      <w:pPr>
        <w:ind w:left="2963" w:hanging="936"/>
      </w:pPr>
    </w:lvl>
    <w:lvl w:ilvl="6">
      <w:start w:val="1"/>
      <w:numFmt w:val="decimal"/>
      <w:lvlText w:val="%1.%2.%3.%4.%5.%6.%7."/>
      <w:lvlJc w:val="left"/>
      <w:pPr>
        <w:ind w:left="3467" w:hanging="1080"/>
      </w:pPr>
    </w:lvl>
    <w:lvl w:ilvl="7">
      <w:start w:val="1"/>
      <w:numFmt w:val="decimal"/>
      <w:lvlText w:val="%1.%2.%3.%4.%5.%6.%7.%8."/>
      <w:lvlJc w:val="left"/>
      <w:pPr>
        <w:ind w:left="3971" w:hanging="1224"/>
      </w:pPr>
    </w:lvl>
    <w:lvl w:ilvl="8">
      <w:start w:val="1"/>
      <w:numFmt w:val="decimal"/>
      <w:lvlText w:val="%1.%2.%3.%4.%5.%6.%7.%8.%9."/>
      <w:lvlJc w:val="left"/>
      <w:pPr>
        <w:ind w:left="4547" w:hanging="1440"/>
      </w:pPr>
    </w:lvl>
  </w:abstractNum>
  <w:abstractNum w:abstractNumId="26" w15:restartNumberingAfterBreak="0">
    <w:nsid w:val="5BF9262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8683879"/>
    <w:multiLevelType w:val="multilevel"/>
    <w:tmpl w:val="08D4E79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738A3CC3"/>
    <w:multiLevelType w:val="multilevel"/>
    <w:tmpl w:val="D5C43D3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0"/>
      <w:numFmt w:val="decimal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7727723D"/>
    <w:multiLevelType w:val="multilevel"/>
    <w:tmpl w:val="08D4E79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lvlText w:val="%4)"/>
      <w:lvlJc w:val="left"/>
      <w:pPr>
        <w:ind w:left="587" w:hanging="360"/>
      </w:p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lowerLetter"/>
      <w:lvlText w:val="%6)"/>
      <w:lvlJc w:val="left"/>
      <w:pPr>
        <w:ind w:left="104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624576421">
    <w:abstractNumId w:val="23"/>
  </w:num>
  <w:num w:numId="2" w16cid:durableId="1725566549">
    <w:abstractNumId w:val="12"/>
  </w:num>
  <w:num w:numId="3" w16cid:durableId="1126856090">
    <w:abstractNumId w:val="29"/>
  </w:num>
  <w:num w:numId="4" w16cid:durableId="734162135">
    <w:abstractNumId w:val="28"/>
  </w:num>
  <w:num w:numId="5" w16cid:durableId="546918920">
    <w:abstractNumId w:val="0"/>
  </w:num>
  <w:num w:numId="6" w16cid:durableId="1855683902">
    <w:abstractNumId w:val="27"/>
  </w:num>
  <w:num w:numId="7" w16cid:durableId="1469467847">
    <w:abstractNumId w:val="13"/>
  </w:num>
  <w:num w:numId="8" w16cid:durableId="360325151">
    <w:abstractNumId w:val="19"/>
  </w:num>
  <w:num w:numId="9" w16cid:durableId="1470901551">
    <w:abstractNumId w:val="25"/>
  </w:num>
  <w:num w:numId="10" w16cid:durableId="1408112840">
    <w:abstractNumId w:val="6"/>
  </w:num>
  <w:num w:numId="11" w16cid:durableId="1424105015">
    <w:abstractNumId w:val="3"/>
  </w:num>
  <w:num w:numId="12" w16cid:durableId="166138670">
    <w:abstractNumId w:val="11"/>
  </w:num>
  <w:num w:numId="13" w16cid:durableId="1227033266">
    <w:abstractNumId w:val="4"/>
  </w:num>
  <w:num w:numId="14" w16cid:durableId="1015838810">
    <w:abstractNumId w:val="9"/>
  </w:num>
  <w:num w:numId="15" w16cid:durableId="495535131">
    <w:abstractNumId w:val="24"/>
  </w:num>
  <w:num w:numId="16" w16cid:durableId="2062367581">
    <w:abstractNumId w:val="7"/>
  </w:num>
  <w:num w:numId="17" w16cid:durableId="313797797">
    <w:abstractNumId w:val="16"/>
  </w:num>
  <w:num w:numId="18" w16cid:durableId="23094882">
    <w:abstractNumId w:val="20"/>
  </w:num>
  <w:num w:numId="19" w16cid:durableId="1515261541">
    <w:abstractNumId w:val="18"/>
  </w:num>
  <w:num w:numId="20" w16cid:durableId="1321081120">
    <w:abstractNumId w:val="22"/>
  </w:num>
  <w:num w:numId="21" w16cid:durableId="1967929091">
    <w:abstractNumId w:val="17"/>
  </w:num>
  <w:num w:numId="22" w16cid:durableId="1148135546">
    <w:abstractNumId w:val="1"/>
  </w:num>
  <w:num w:numId="23" w16cid:durableId="652683720">
    <w:abstractNumId w:val="5"/>
  </w:num>
  <w:num w:numId="24" w16cid:durableId="1446659685">
    <w:abstractNumId w:val="2"/>
  </w:num>
  <w:num w:numId="25" w16cid:durableId="1007513579">
    <w:abstractNumId w:val="21"/>
  </w:num>
  <w:num w:numId="26" w16cid:durableId="1693804518">
    <w:abstractNumId w:val="10"/>
  </w:num>
  <w:num w:numId="27" w16cid:durableId="387344262">
    <w:abstractNumId w:val="15"/>
  </w:num>
  <w:num w:numId="28" w16cid:durableId="1236087756">
    <w:abstractNumId w:val="8"/>
  </w:num>
  <w:num w:numId="29" w16cid:durableId="1355613909">
    <w:abstractNumId w:val="14"/>
  </w:num>
  <w:num w:numId="30" w16cid:durableId="206265545">
    <w:abstractNumId w:val="2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D68"/>
    <w:rsid w:val="00007613"/>
    <w:rsid w:val="0001011E"/>
    <w:rsid w:val="00017AB8"/>
    <w:rsid w:val="0002145D"/>
    <w:rsid w:val="0002599D"/>
    <w:rsid w:val="00040AFA"/>
    <w:rsid w:val="00046C32"/>
    <w:rsid w:val="0005093B"/>
    <w:rsid w:val="0006514A"/>
    <w:rsid w:val="000A0070"/>
    <w:rsid w:val="000A04E0"/>
    <w:rsid w:val="000C73C7"/>
    <w:rsid w:val="000D567E"/>
    <w:rsid w:val="000D5963"/>
    <w:rsid w:val="000F3C6B"/>
    <w:rsid w:val="000F5794"/>
    <w:rsid w:val="000F6B09"/>
    <w:rsid w:val="000F73D7"/>
    <w:rsid w:val="00102AB5"/>
    <w:rsid w:val="0010494C"/>
    <w:rsid w:val="001168A9"/>
    <w:rsid w:val="001206FF"/>
    <w:rsid w:val="00132F47"/>
    <w:rsid w:val="00155C2A"/>
    <w:rsid w:val="0015616D"/>
    <w:rsid w:val="0015722D"/>
    <w:rsid w:val="00172D31"/>
    <w:rsid w:val="00194BEB"/>
    <w:rsid w:val="001959CC"/>
    <w:rsid w:val="00195F8B"/>
    <w:rsid w:val="001A0E7E"/>
    <w:rsid w:val="001B5848"/>
    <w:rsid w:val="001B5C2F"/>
    <w:rsid w:val="001D010E"/>
    <w:rsid w:val="001E2A25"/>
    <w:rsid w:val="001E4863"/>
    <w:rsid w:val="001F004C"/>
    <w:rsid w:val="001F395F"/>
    <w:rsid w:val="00215F0C"/>
    <w:rsid w:val="0022077B"/>
    <w:rsid w:val="00226612"/>
    <w:rsid w:val="00227A3C"/>
    <w:rsid w:val="002335DC"/>
    <w:rsid w:val="00236085"/>
    <w:rsid w:val="0025496E"/>
    <w:rsid w:val="00262294"/>
    <w:rsid w:val="0027649E"/>
    <w:rsid w:val="00280023"/>
    <w:rsid w:val="00281A62"/>
    <w:rsid w:val="0028544D"/>
    <w:rsid w:val="002C7BE2"/>
    <w:rsid w:val="002D279F"/>
    <w:rsid w:val="002F1106"/>
    <w:rsid w:val="002F15E9"/>
    <w:rsid w:val="002F623C"/>
    <w:rsid w:val="00311F33"/>
    <w:rsid w:val="00320906"/>
    <w:rsid w:val="0032280B"/>
    <w:rsid w:val="00327DF0"/>
    <w:rsid w:val="00342ABC"/>
    <w:rsid w:val="003440BC"/>
    <w:rsid w:val="00344C41"/>
    <w:rsid w:val="00351DF3"/>
    <w:rsid w:val="00357798"/>
    <w:rsid w:val="0036661E"/>
    <w:rsid w:val="00385C45"/>
    <w:rsid w:val="0039430C"/>
    <w:rsid w:val="00394DE9"/>
    <w:rsid w:val="0039796C"/>
    <w:rsid w:val="003A1911"/>
    <w:rsid w:val="003A486A"/>
    <w:rsid w:val="003B3BC6"/>
    <w:rsid w:val="003C5E6F"/>
    <w:rsid w:val="003E3833"/>
    <w:rsid w:val="003F7D6C"/>
    <w:rsid w:val="0040229D"/>
    <w:rsid w:val="00402A40"/>
    <w:rsid w:val="00406F2C"/>
    <w:rsid w:val="0043452E"/>
    <w:rsid w:val="00436F70"/>
    <w:rsid w:val="00440375"/>
    <w:rsid w:val="00444E57"/>
    <w:rsid w:val="0045676C"/>
    <w:rsid w:val="0047510D"/>
    <w:rsid w:val="004C2775"/>
    <w:rsid w:val="004C62A3"/>
    <w:rsid w:val="004E2A5B"/>
    <w:rsid w:val="004E33E0"/>
    <w:rsid w:val="004E3E40"/>
    <w:rsid w:val="004E59EE"/>
    <w:rsid w:val="00501659"/>
    <w:rsid w:val="00503FA1"/>
    <w:rsid w:val="00504DD1"/>
    <w:rsid w:val="00512690"/>
    <w:rsid w:val="005128E6"/>
    <w:rsid w:val="00531A82"/>
    <w:rsid w:val="00532A95"/>
    <w:rsid w:val="00533DC2"/>
    <w:rsid w:val="00543662"/>
    <w:rsid w:val="00556A17"/>
    <w:rsid w:val="005640FA"/>
    <w:rsid w:val="00566213"/>
    <w:rsid w:val="00570380"/>
    <w:rsid w:val="00572AC2"/>
    <w:rsid w:val="00573B40"/>
    <w:rsid w:val="00575374"/>
    <w:rsid w:val="005777F6"/>
    <w:rsid w:val="00593003"/>
    <w:rsid w:val="00596215"/>
    <w:rsid w:val="005976F9"/>
    <w:rsid w:val="005A3AB4"/>
    <w:rsid w:val="005B3A9D"/>
    <w:rsid w:val="005D3EA5"/>
    <w:rsid w:val="005F1CED"/>
    <w:rsid w:val="005F35F3"/>
    <w:rsid w:val="00601D86"/>
    <w:rsid w:val="0061112B"/>
    <w:rsid w:val="006114E8"/>
    <w:rsid w:val="00617BA6"/>
    <w:rsid w:val="00626F2E"/>
    <w:rsid w:val="00631D00"/>
    <w:rsid w:val="00643588"/>
    <w:rsid w:val="00651472"/>
    <w:rsid w:val="0065524E"/>
    <w:rsid w:val="0065738E"/>
    <w:rsid w:val="0066147B"/>
    <w:rsid w:val="006628CE"/>
    <w:rsid w:val="0066712A"/>
    <w:rsid w:val="00676F1E"/>
    <w:rsid w:val="00692181"/>
    <w:rsid w:val="00697399"/>
    <w:rsid w:val="006B5DD1"/>
    <w:rsid w:val="006C503F"/>
    <w:rsid w:val="006C62A6"/>
    <w:rsid w:val="006F379C"/>
    <w:rsid w:val="00703594"/>
    <w:rsid w:val="00707A7D"/>
    <w:rsid w:val="00711EDC"/>
    <w:rsid w:val="00716A6D"/>
    <w:rsid w:val="00722F96"/>
    <w:rsid w:val="00726C0F"/>
    <w:rsid w:val="007378A2"/>
    <w:rsid w:val="00743C58"/>
    <w:rsid w:val="00743F43"/>
    <w:rsid w:val="007516AB"/>
    <w:rsid w:val="007574E3"/>
    <w:rsid w:val="00775A55"/>
    <w:rsid w:val="007955FB"/>
    <w:rsid w:val="00796D93"/>
    <w:rsid w:val="007A60A8"/>
    <w:rsid w:val="007B571F"/>
    <w:rsid w:val="007B6F57"/>
    <w:rsid w:val="007C1B52"/>
    <w:rsid w:val="007C23BB"/>
    <w:rsid w:val="007C2D9E"/>
    <w:rsid w:val="007D5CCA"/>
    <w:rsid w:val="007E2932"/>
    <w:rsid w:val="007E2F22"/>
    <w:rsid w:val="007E5AD9"/>
    <w:rsid w:val="007E6049"/>
    <w:rsid w:val="007F5F4B"/>
    <w:rsid w:val="00803D93"/>
    <w:rsid w:val="00804352"/>
    <w:rsid w:val="00810102"/>
    <w:rsid w:val="00812152"/>
    <w:rsid w:val="00850E3A"/>
    <w:rsid w:val="00863367"/>
    <w:rsid w:val="008639E4"/>
    <w:rsid w:val="00875241"/>
    <w:rsid w:val="00876B66"/>
    <w:rsid w:val="008823C1"/>
    <w:rsid w:val="00886A2B"/>
    <w:rsid w:val="008973AB"/>
    <w:rsid w:val="008C398E"/>
    <w:rsid w:val="008E049F"/>
    <w:rsid w:val="008E6FD1"/>
    <w:rsid w:val="008F2C0F"/>
    <w:rsid w:val="00901514"/>
    <w:rsid w:val="00915714"/>
    <w:rsid w:val="00953788"/>
    <w:rsid w:val="00956DEF"/>
    <w:rsid w:val="00964031"/>
    <w:rsid w:val="009671E7"/>
    <w:rsid w:val="00983347"/>
    <w:rsid w:val="0098580F"/>
    <w:rsid w:val="009863CC"/>
    <w:rsid w:val="009934D9"/>
    <w:rsid w:val="00994D68"/>
    <w:rsid w:val="009B7AD5"/>
    <w:rsid w:val="009C5B2E"/>
    <w:rsid w:val="009C678A"/>
    <w:rsid w:val="009D7F65"/>
    <w:rsid w:val="009E1E32"/>
    <w:rsid w:val="009F2C53"/>
    <w:rsid w:val="009F371B"/>
    <w:rsid w:val="009F5AB3"/>
    <w:rsid w:val="00A1006A"/>
    <w:rsid w:val="00A214E9"/>
    <w:rsid w:val="00A24AE0"/>
    <w:rsid w:val="00A278DB"/>
    <w:rsid w:val="00A35748"/>
    <w:rsid w:val="00A55045"/>
    <w:rsid w:val="00A62BE3"/>
    <w:rsid w:val="00A930C2"/>
    <w:rsid w:val="00AA3F46"/>
    <w:rsid w:val="00AA5766"/>
    <w:rsid w:val="00AA5929"/>
    <w:rsid w:val="00AB075C"/>
    <w:rsid w:val="00AB29D3"/>
    <w:rsid w:val="00AB2E7A"/>
    <w:rsid w:val="00AC139A"/>
    <w:rsid w:val="00AC1B4F"/>
    <w:rsid w:val="00AC43BC"/>
    <w:rsid w:val="00AD34DE"/>
    <w:rsid w:val="00AD6138"/>
    <w:rsid w:val="00AE55D2"/>
    <w:rsid w:val="00AF20CE"/>
    <w:rsid w:val="00B0324D"/>
    <w:rsid w:val="00B03F02"/>
    <w:rsid w:val="00B25EC3"/>
    <w:rsid w:val="00B26B51"/>
    <w:rsid w:val="00B350F2"/>
    <w:rsid w:val="00B424F1"/>
    <w:rsid w:val="00B44D81"/>
    <w:rsid w:val="00B47EDE"/>
    <w:rsid w:val="00B508A5"/>
    <w:rsid w:val="00B54F4A"/>
    <w:rsid w:val="00B55F01"/>
    <w:rsid w:val="00B61E36"/>
    <w:rsid w:val="00B84FE9"/>
    <w:rsid w:val="00B95572"/>
    <w:rsid w:val="00B958FC"/>
    <w:rsid w:val="00BB039F"/>
    <w:rsid w:val="00BC0EF9"/>
    <w:rsid w:val="00BC63DF"/>
    <w:rsid w:val="00BD12A6"/>
    <w:rsid w:val="00BD72A3"/>
    <w:rsid w:val="00BF11AD"/>
    <w:rsid w:val="00C002BC"/>
    <w:rsid w:val="00C04D99"/>
    <w:rsid w:val="00C2694C"/>
    <w:rsid w:val="00C3638A"/>
    <w:rsid w:val="00C37BA7"/>
    <w:rsid w:val="00C434D6"/>
    <w:rsid w:val="00C513F2"/>
    <w:rsid w:val="00C75678"/>
    <w:rsid w:val="00C86EA5"/>
    <w:rsid w:val="00CA207F"/>
    <w:rsid w:val="00CD116A"/>
    <w:rsid w:val="00CD5246"/>
    <w:rsid w:val="00CE43F3"/>
    <w:rsid w:val="00CF2D77"/>
    <w:rsid w:val="00CF37F6"/>
    <w:rsid w:val="00CF5B3C"/>
    <w:rsid w:val="00CF622C"/>
    <w:rsid w:val="00CF727D"/>
    <w:rsid w:val="00D1073F"/>
    <w:rsid w:val="00D12DD7"/>
    <w:rsid w:val="00D2265C"/>
    <w:rsid w:val="00D22BBE"/>
    <w:rsid w:val="00D22E2B"/>
    <w:rsid w:val="00D30D35"/>
    <w:rsid w:val="00D32D40"/>
    <w:rsid w:val="00D36AF0"/>
    <w:rsid w:val="00D62674"/>
    <w:rsid w:val="00D63F79"/>
    <w:rsid w:val="00D664D8"/>
    <w:rsid w:val="00D7373B"/>
    <w:rsid w:val="00D8689D"/>
    <w:rsid w:val="00D871F3"/>
    <w:rsid w:val="00DB7544"/>
    <w:rsid w:val="00DC2983"/>
    <w:rsid w:val="00DD167D"/>
    <w:rsid w:val="00DE6703"/>
    <w:rsid w:val="00DE6AD5"/>
    <w:rsid w:val="00DE731A"/>
    <w:rsid w:val="00DF6A29"/>
    <w:rsid w:val="00E00049"/>
    <w:rsid w:val="00E22934"/>
    <w:rsid w:val="00E23624"/>
    <w:rsid w:val="00E42722"/>
    <w:rsid w:val="00E510E2"/>
    <w:rsid w:val="00E834B2"/>
    <w:rsid w:val="00EA1A7A"/>
    <w:rsid w:val="00EA2AF5"/>
    <w:rsid w:val="00EA60D2"/>
    <w:rsid w:val="00EC2F75"/>
    <w:rsid w:val="00EE026B"/>
    <w:rsid w:val="00EE1228"/>
    <w:rsid w:val="00EE5623"/>
    <w:rsid w:val="00F018D8"/>
    <w:rsid w:val="00F02084"/>
    <w:rsid w:val="00F02502"/>
    <w:rsid w:val="00F21FBB"/>
    <w:rsid w:val="00F23CD3"/>
    <w:rsid w:val="00F25026"/>
    <w:rsid w:val="00F27838"/>
    <w:rsid w:val="00F32153"/>
    <w:rsid w:val="00F358E1"/>
    <w:rsid w:val="00F419A1"/>
    <w:rsid w:val="00F5442C"/>
    <w:rsid w:val="00F55B76"/>
    <w:rsid w:val="00F6413B"/>
    <w:rsid w:val="00F6431F"/>
    <w:rsid w:val="00F7039E"/>
    <w:rsid w:val="00F90AFD"/>
    <w:rsid w:val="00F97F41"/>
    <w:rsid w:val="00FB0F1A"/>
    <w:rsid w:val="00FC053B"/>
    <w:rsid w:val="00FC3007"/>
    <w:rsid w:val="00FC4016"/>
    <w:rsid w:val="00FD1B0A"/>
    <w:rsid w:val="00FD46B4"/>
    <w:rsid w:val="00FE02BD"/>
    <w:rsid w:val="00FE07C8"/>
    <w:rsid w:val="00FE3F1B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6B1F1"/>
  <w15:docId w15:val="{0129B80D-F8B6-4C0B-B75E-2A64D202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1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Table Legend,Bullet1,List Paragraph1,List Paragraph"/>
    <w:basedOn w:val="Normalny"/>
    <w:link w:val="AkapitzlistZnak"/>
    <w:uiPriority w:val="34"/>
    <w:qFormat/>
    <w:rsid w:val="006C503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508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8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8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8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8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A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D279F"/>
    <w:pPr>
      <w:spacing w:after="0" w:line="240" w:lineRule="auto"/>
    </w:pPr>
  </w:style>
  <w:style w:type="character" w:customStyle="1" w:styleId="AkapitzlistZnak">
    <w:name w:val="Akapit z listą Znak"/>
    <w:aliases w:val="Styl moj Znak,Akapit z listą11 Znak,podpunkt ankietyy Znak,Table Legend Znak,Bullet1 Znak,List Paragraph1 Znak,List Paragraph Znak"/>
    <w:link w:val="Akapitzlist"/>
    <w:uiPriority w:val="34"/>
    <w:locked/>
    <w:rsid w:val="00B84FE9"/>
  </w:style>
  <w:style w:type="paragraph" w:styleId="Nagwek">
    <w:name w:val="header"/>
    <w:basedOn w:val="Normalny"/>
    <w:link w:val="NagwekZnak"/>
    <w:uiPriority w:val="99"/>
    <w:unhideWhenUsed/>
    <w:rsid w:val="007B6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6F57"/>
  </w:style>
  <w:style w:type="paragraph" w:styleId="Stopka">
    <w:name w:val="footer"/>
    <w:basedOn w:val="Normalny"/>
    <w:link w:val="StopkaZnak"/>
    <w:uiPriority w:val="99"/>
    <w:unhideWhenUsed/>
    <w:rsid w:val="007B6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6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8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7D598-8A4E-4FB1-9DFA-44C07D578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1682</Words>
  <Characters>10097</Characters>
  <Application>Microsoft Office Word</Application>
  <DocSecurity>0</DocSecurity>
  <Lines>84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Zdrowia</Company>
  <LinksUpToDate>false</LinksUpToDate>
  <CharactersWithSpaces>11756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Oczkowski Mateusz</dc:creator>
  <cp:keywords/>
  <dc:description/>
  <cp:lastModifiedBy>Królak-Buzakowska Joanna</cp:lastModifiedBy>
  <cp:revision>4</cp:revision>
  <cp:lastPrinted>2022-09-27T12:05:00Z</cp:lastPrinted>
  <dcterms:created xsi:type="dcterms:W3CDTF">2022-10-17T09:22:00Z</dcterms:created>
  <dcterms:modified xsi:type="dcterms:W3CDTF">2022-10-18T11:01:00Z</dcterms:modified>
</cp:coreProperties>
</file>